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D000701"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0D2120">
        <w:rPr>
          <w:rFonts w:eastAsia="Times New Roman"/>
          <w:b/>
          <w:noProof/>
          <w:sz w:val="24"/>
        </w:rPr>
        <w:t>9312</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8E9B914" w14:textId="3D180B19" w:rsidR="00C0552A" w:rsidRDefault="004E69AA" w:rsidP="00C055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22F1">
        <w:rPr>
          <w:rFonts w:ascii="Arial" w:hAnsi="Arial" w:cs="Arial"/>
          <w:sz w:val="22"/>
        </w:rPr>
        <w:t>FR</w:t>
      </w:r>
      <w:r w:rsidR="00543329">
        <w:rPr>
          <w:rFonts w:ascii="Arial" w:hAnsi="Arial" w:cs="Arial"/>
          <w:sz w:val="22"/>
        </w:rPr>
        <w:t>2</w:t>
      </w:r>
      <w:r w:rsidR="00F222F1">
        <w:rPr>
          <w:rFonts w:ascii="Arial" w:hAnsi="Arial" w:cs="Arial"/>
          <w:sz w:val="22"/>
        </w:rPr>
        <w:t xml:space="preserve"> </w:t>
      </w:r>
      <w:r w:rsidR="00B15712">
        <w:rPr>
          <w:rFonts w:ascii="Arial" w:hAnsi="Arial" w:cs="Arial"/>
          <w:sz w:val="22"/>
        </w:rPr>
        <w:t xml:space="preserve">Output power </w:t>
      </w:r>
      <w:r w:rsidR="001B37E2">
        <w:rPr>
          <w:rFonts w:ascii="Arial" w:hAnsi="Arial" w:cs="Arial"/>
          <w:sz w:val="22"/>
        </w:rPr>
        <w:t>requirements</w:t>
      </w:r>
    </w:p>
    <w:p w14:paraId="0F34F3E0" w14:textId="50856FE9"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222F1">
        <w:rPr>
          <w:rFonts w:ascii="Arial" w:hAnsi="Arial" w:cs="Arial"/>
          <w:sz w:val="22"/>
        </w:rPr>
        <w:t>8.5.</w:t>
      </w:r>
      <w:r w:rsidR="00543329">
        <w:rPr>
          <w:rFonts w:ascii="Arial" w:hAnsi="Arial" w:cs="Arial"/>
          <w:sz w:val="22"/>
        </w:rPr>
        <w:t>3</w:t>
      </w:r>
      <w:r w:rsidR="00F222F1">
        <w:rPr>
          <w:rFonts w:ascii="Arial" w:hAnsi="Arial" w:cs="Arial"/>
          <w:sz w:val="22"/>
        </w:rPr>
        <w:t>.</w:t>
      </w:r>
      <w:r w:rsidR="00B15712">
        <w:rPr>
          <w:rFonts w:ascii="Arial" w:hAnsi="Arial" w:cs="Arial"/>
          <w:sz w:val="22"/>
        </w:rPr>
        <w:t>1</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498C7CEF" w:rsidR="00864FA4" w:rsidRDefault="00BC698A" w:rsidP="00BC698A">
      <w:pPr>
        <w:rPr>
          <w:lang w:val="en-US" w:eastAsia="zh-CN"/>
        </w:rPr>
      </w:pPr>
      <w:r>
        <w:rPr>
          <w:lang w:val="en-US" w:eastAsia="zh-CN"/>
        </w:rPr>
        <w:t>In the last meeting the</w:t>
      </w:r>
      <w:r w:rsidR="00724CA4">
        <w:rPr>
          <w:lang w:val="en-US" w:eastAsia="zh-CN"/>
        </w:rPr>
        <w:t xml:space="preserve"> </w:t>
      </w:r>
      <w:r w:rsidR="00B15712">
        <w:rPr>
          <w:lang w:val="en-US" w:eastAsia="zh-CN"/>
        </w:rPr>
        <w:t>requirements for output power had a number of agreements made but there remain a few open issues</w:t>
      </w:r>
    </w:p>
    <w:p w14:paraId="4B9144E5" w14:textId="77777777" w:rsidR="00543329" w:rsidRPr="00543329" w:rsidRDefault="00543329" w:rsidP="00543329">
      <w:pPr>
        <w:rPr>
          <w:lang w:val="en-US" w:eastAsia="zh-CN"/>
        </w:rPr>
      </w:pPr>
      <w:r w:rsidRPr="00543329">
        <w:rPr>
          <w:lang w:val="en-US" w:eastAsia="zh-CN"/>
        </w:rPr>
        <w:t>The following agreements have been made:</w:t>
      </w:r>
    </w:p>
    <w:p w14:paraId="1F0CE5DA" w14:textId="77777777" w:rsidR="00543329" w:rsidRPr="00543329" w:rsidRDefault="00543329" w:rsidP="00543329">
      <w:pPr>
        <w:ind w:leftChars="100" w:left="200"/>
        <w:rPr>
          <w:lang w:val="en-US" w:eastAsia="zh-CN"/>
        </w:rPr>
      </w:pPr>
      <w:r w:rsidRPr="00543329">
        <w:rPr>
          <w:lang w:val="en-US" w:eastAsia="zh-CN"/>
        </w:rPr>
        <w:t>1)</w:t>
      </w:r>
      <w:r w:rsidRPr="00543329">
        <w:rPr>
          <w:lang w:val="en-US" w:eastAsia="zh-CN"/>
        </w:rPr>
        <w:tab/>
        <w:t>Radiated DL transmission power accuracy is defined as the BS with both EIRP and TRP</w:t>
      </w:r>
    </w:p>
    <w:p w14:paraId="4CDA9BCF" w14:textId="77777777" w:rsidR="00543329" w:rsidRPr="00543329" w:rsidRDefault="00543329" w:rsidP="00543329">
      <w:pPr>
        <w:ind w:leftChars="100" w:left="200"/>
        <w:rPr>
          <w:lang w:val="en-US" w:eastAsia="zh-CN"/>
        </w:rPr>
      </w:pPr>
      <w:r w:rsidRPr="00543329">
        <w:rPr>
          <w:lang w:val="en-US" w:eastAsia="zh-CN"/>
        </w:rPr>
        <w:t>2)</w:t>
      </w:r>
      <w:r w:rsidRPr="00543329">
        <w:rPr>
          <w:lang w:val="en-US" w:eastAsia="zh-CN"/>
        </w:rPr>
        <w:tab/>
        <w:t>Radiated DL directional requirements:</w:t>
      </w:r>
    </w:p>
    <w:p w14:paraId="79983634" w14:textId="77777777" w:rsidR="00543329" w:rsidRPr="00543329" w:rsidRDefault="00543329" w:rsidP="00543329">
      <w:pPr>
        <w:ind w:leftChars="200" w:left="400"/>
        <w:rPr>
          <w:lang w:val="en-US" w:eastAsia="zh-CN"/>
        </w:rPr>
      </w:pPr>
      <w:r w:rsidRPr="00543329">
        <w:rPr>
          <w:lang w:val="en-US" w:eastAsia="zh-CN"/>
        </w:rPr>
        <w:t></w:t>
      </w:r>
      <w:r w:rsidRPr="00543329">
        <w:rPr>
          <w:lang w:val="en-US" w:eastAsia="zh-CN"/>
        </w:rPr>
        <w:tab/>
        <w:t>If the repeater has a single fixed beam a single direction (in beam peak direction) is sufficient</w:t>
      </w:r>
    </w:p>
    <w:p w14:paraId="5F645935" w14:textId="77777777" w:rsidR="00543329" w:rsidRPr="00543329" w:rsidRDefault="00543329" w:rsidP="00543329">
      <w:pPr>
        <w:ind w:leftChars="200" w:left="400"/>
        <w:rPr>
          <w:lang w:val="en-US" w:eastAsia="zh-CN"/>
        </w:rPr>
      </w:pPr>
      <w:r w:rsidRPr="00543329">
        <w:rPr>
          <w:lang w:val="en-US" w:eastAsia="zh-CN"/>
        </w:rPr>
        <w:t></w:t>
      </w:r>
      <w:r w:rsidRPr="00543329">
        <w:rPr>
          <w:lang w:val="en-US" w:eastAsia="zh-CN"/>
        </w:rPr>
        <w:tab/>
        <w:t>If the repeater has multiple fixed beams one declaration per beam is required (in each beam peak direction)</w:t>
      </w:r>
    </w:p>
    <w:p w14:paraId="27BF2AE2" w14:textId="77777777" w:rsidR="00543329" w:rsidRPr="00543329" w:rsidRDefault="00543329" w:rsidP="00543329">
      <w:pPr>
        <w:ind w:leftChars="100" w:left="200"/>
        <w:rPr>
          <w:lang w:val="en-US" w:eastAsia="zh-CN"/>
        </w:rPr>
      </w:pPr>
      <w:r w:rsidRPr="00543329">
        <w:rPr>
          <w:lang w:val="en-US" w:eastAsia="zh-CN"/>
        </w:rPr>
        <w:t>3)</w:t>
      </w:r>
      <w:r w:rsidRPr="00543329">
        <w:rPr>
          <w:lang w:val="en-US" w:eastAsia="zh-CN"/>
        </w:rPr>
        <w:tab/>
        <w:t>Radiated DL transmission for WA class has no upper power limit.</w:t>
      </w:r>
    </w:p>
    <w:p w14:paraId="6BDCF7C4" w14:textId="77777777" w:rsidR="00543329" w:rsidRPr="00543329" w:rsidRDefault="00543329" w:rsidP="00543329">
      <w:pPr>
        <w:ind w:leftChars="100" w:left="200"/>
        <w:rPr>
          <w:lang w:val="en-US" w:eastAsia="zh-CN"/>
        </w:rPr>
      </w:pPr>
      <w:r w:rsidRPr="00543329">
        <w:rPr>
          <w:lang w:val="en-US" w:eastAsia="zh-CN"/>
        </w:rPr>
        <w:t>4)</w:t>
      </w:r>
      <w:r w:rsidRPr="00543329">
        <w:rPr>
          <w:lang w:val="en-US" w:eastAsia="zh-CN"/>
        </w:rPr>
        <w:tab/>
        <w:t>Radiated DL transmission for MR, LA class has no upper power limit.</w:t>
      </w:r>
    </w:p>
    <w:p w14:paraId="171A07FA" w14:textId="77777777" w:rsidR="00543329" w:rsidRPr="00543329" w:rsidRDefault="00543329" w:rsidP="00543329">
      <w:pPr>
        <w:ind w:leftChars="100" w:left="200"/>
        <w:rPr>
          <w:lang w:val="en-US" w:eastAsia="zh-CN"/>
        </w:rPr>
      </w:pPr>
      <w:r w:rsidRPr="00543329">
        <w:rPr>
          <w:lang w:val="en-US" w:eastAsia="zh-CN"/>
        </w:rPr>
        <w:t>5)</w:t>
      </w:r>
      <w:r w:rsidRPr="00543329">
        <w:rPr>
          <w:lang w:val="en-US" w:eastAsia="zh-CN"/>
        </w:rPr>
        <w:tab/>
        <w:t>Radiated UL transmission there are 2 power classes one without a power limit and 1 with a power limit. With the following options on the power limit</w:t>
      </w:r>
    </w:p>
    <w:p w14:paraId="5CB0B957" w14:textId="77777777" w:rsidR="00543329" w:rsidRPr="00543329" w:rsidRDefault="00543329" w:rsidP="00543329">
      <w:pPr>
        <w:ind w:leftChars="200" w:left="400"/>
        <w:rPr>
          <w:lang w:val="en-US" w:eastAsia="zh-CN"/>
        </w:rPr>
      </w:pPr>
      <w:r w:rsidRPr="00543329">
        <w:rPr>
          <w:lang w:val="en-US" w:eastAsia="zh-CN"/>
        </w:rPr>
        <w:t>a)</w:t>
      </w:r>
      <w:r w:rsidRPr="00543329">
        <w:rPr>
          <w:lang w:val="en-US" w:eastAsia="zh-CN"/>
        </w:rPr>
        <w:tab/>
        <w:t xml:space="preserve"> The power limit uses the same limit as PC1.</w:t>
      </w:r>
    </w:p>
    <w:p w14:paraId="02C32F4D" w14:textId="240BA896" w:rsidR="00543329" w:rsidRPr="00543329" w:rsidRDefault="00543329" w:rsidP="00543329">
      <w:pPr>
        <w:ind w:leftChars="200" w:left="400"/>
        <w:rPr>
          <w:lang w:val="en-US" w:eastAsia="zh-CN"/>
        </w:rPr>
      </w:pPr>
      <w:r w:rsidRPr="00543329">
        <w:rPr>
          <w:lang w:val="en-US" w:eastAsia="zh-CN"/>
        </w:rPr>
        <w:t>b)</w:t>
      </w:r>
      <w:r w:rsidRPr="00543329">
        <w:rPr>
          <w:lang w:val="en-US" w:eastAsia="zh-CN"/>
        </w:rPr>
        <w:tab/>
      </w:r>
      <w:r>
        <w:rPr>
          <w:lang w:val="en-US" w:eastAsia="zh-CN"/>
        </w:rPr>
        <w:t xml:space="preserve"> </w:t>
      </w:r>
      <w:r w:rsidRPr="00543329">
        <w:rPr>
          <w:lang w:val="en-US" w:eastAsia="zh-CN"/>
        </w:rPr>
        <w:t>Other options not precluded.</w:t>
      </w:r>
    </w:p>
    <w:p w14:paraId="14FA57A5" w14:textId="77777777" w:rsidR="00543329" w:rsidRPr="00543329" w:rsidRDefault="00543329" w:rsidP="00543329">
      <w:pPr>
        <w:ind w:leftChars="100" w:left="200"/>
        <w:rPr>
          <w:lang w:val="en-US" w:eastAsia="zh-CN"/>
        </w:rPr>
      </w:pPr>
      <w:r w:rsidRPr="00543329">
        <w:rPr>
          <w:lang w:val="en-US" w:eastAsia="zh-CN"/>
        </w:rPr>
        <w:t>6)</w:t>
      </w:r>
      <w:r w:rsidRPr="00543329">
        <w:rPr>
          <w:lang w:val="en-US" w:eastAsia="zh-CN"/>
        </w:rPr>
        <w:tab/>
        <w:t xml:space="preserve">The ALC is implicit in the output power requirements and test. The output power (and hence ALC) is tested at multiple input levels, </w:t>
      </w:r>
    </w:p>
    <w:p w14:paraId="63011109" w14:textId="77777777" w:rsidR="00543329" w:rsidRPr="00543329" w:rsidRDefault="00543329" w:rsidP="00543329">
      <w:pPr>
        <w:ind w:leftChars="100" w:left="200"/>
        <w:rPr>
          <w:lang w:val="en-US" w:eastAsia="zh-CN"/>
        </w:rPr>
      </w:pPr>
      <w:r w:rsidRPr="00543329">
        <w:rPr>
          <w:lang w:val="en-US" w:eastAsia="zh-CN"/>
        </w:rPr>
        <w:t>And the following open issue has been identified:</w:t>
      </w:r>
    </w:p>
    <w:p w14:paraId="3AF76AAD" w14:textId="77777777" w:rsidR="00543329" w:rsidRPr="00543329" w:rsidRDefault="00543329" w:rsidP="00543329">
      <w:pPr>
        <w:ind w:leftChars="100" w:left="200"/>
        <w:rPr>
          <w:lang w:val="en-US" w:eastAsia="zh-CN"/>
        </w:rPr>
      </w:pPr>
      <w:r w:rsidRPr="00543329">
        <w:rPr>
          <w:lang w:val="en-US" w:eastAsia="zh-CN"/>
        </w:rPr>
        <w:t>7)</w:t>
      </w:r>
      <w:r w:rsidRPr="00543329">
        <w:rPr>
          <w:lang w:val="en-US" w:eastAsia="zh-CN"/>
        </w:rPr>
        <w:tab/>
        <w:t>the input levels for the output power (ALC) requirement are :</w:t>
      </w:r>
    </w:p>
    <w:p w14:paraId="40C4319C" w14:textId="6885F202" w:rsidR="00543329" w:rsidRPr="00543329" w:rsidRDefault="00543329" w:rsidP="00543329">
      <w:pPr>
        <w:ind w:leftChars="200" w:left="400"/>
        <w:rPr>
          <w:lang w:val="en-US" w:eastAsia="zh-CN"/>
        </w:rPr>
      </w:pPr>
      <w:r w:rsidRPr="00543329">
        <w:rPr>
          <w:lang w:val="en-US" w:eastAsia="zh-CN"/>
        </w:rPr>
        <w:t>a)</w:t>
      </w:r>
      <w:r>
        <w:rPr>
          <w:lang w:val="en-US" w:eastAsia="zh-CN"/>
        </w:rPr>
        <w:t xml:space="preserve"> </w:t>
      </w:r>
      <w:r w:rsidRPr="00543329">
        <w:rPr>
          <w:lang w:val="en-US" w:eastAsia="zh-CN"/>
        </w:rPr>
        <w:tab/>
        <w:t>2 input levels, 1 which achieves maximum output power and one 10dB higher (same as existing repeaters)</w:t>
      </w:r>
    </w:p>
    <w:p w14:paraId="41B00171" w14:textId="6E4F58BB" w:rsidR="00543329" w:rsidRPr="00543329" w:rsidRDefault="00543329" w:rsidP="00543329">
      <w:pPr>
        <w:ind w:leftChars="200" w:left="400"/>
        <w:rPr>
          <w:lang w:val="en-US" w:eastAsia="zh-CN"/>
        </w:rPr>
      </w:pPr>
      <w:r w:rsidRPr="00543329">
        <w:rPr>
          <w:lang w:val="en-US" w:eastAsia="zh-CN"/>
        </w:rPr>
        <w:t>b)</w:t>
      </w:r>
      <w:r>
        <w:rPr>
          <w:lang w:val="en-US" w:eastAsia="zh-CN"/>
        </w:rPr>
        <w:t xml:space="preserve"> </w:t>
      </w:r>
      <w:r w:rsidRPr="00543329">
        <w:rPr>
          <w:lang w:val="en-US" w:eastAsia="zh-CN"/>
        </w:rPr>
        <w:tab/>
        <w:t>More power levels?</w:t>
      </w:r>
    </w:p>
    <w:p w14:paraId="4E8E4309" w14:textId="750C00C1" w:rsidR="00543329" w:rsidRDefault="00543329" w:rsidP="00543329">
      <w:pPr>
        <w:ind w:leftChars="200" w:left="400"/>
        <w:rPr>
          <w:lang w:val="en-US" w:eastAsia="zh-CN"/>
        </w:rPr>
      </w:pPr>
      <w:r w:rsidRPr="00543329">
        <w:rPr>
          <w:lang w:val="en-US" w:eastAsia="zh-CN"/>
        </w:rPr>
        <w:t>c)</w:t>
      </w:r>
      <w:r>
        <w:rPr>
          <w:lang w:val="en-US" w:eastAsia="zh-CN"/>
        </w:rPr>
        <w:t xml:space="preserve"> </w:t>
      </w:r>
      <w:r w:rsidRPr="00543329">
        <w:rPr>
          <w:lang w:val="en-US" w:eastAsia="zh-CN"/>
        </w:rPr>
        <w:tab/>
        <w:t>FFS whether other aspects such as EVM, ACLR, OBUE in 1st MHz should be tested with higher output power. Conclusion should be aligned to FR1.</w:t>
      </w:r>
    </w:p>
    <w:p w14:paraId="55DE6E8E" w14:textId="77777777" w:rsidR="00543329" w:rsidRDefault="00543329" w:rsidP="00543329">
      <w:pPr>
        <w:ind w:leftChars="200" w:left="400"/>
        <w:rPr>
          <w:lang w:val="en-US" w:eastAsia="zh-CN"/>
        </w:rPr>
      </w:pPr>
    </w:p>
    <w:p w14:paraId="4A30744E" w14:textId="3FEAB3DF" w:rsidR="00543329" w:rsidRPr="00440336" w:rsidRDefault="00543329" w:rsidP="00543329">
      <w:pPr>
        <w:rPr>
          <w:lang w:eastAsia="sv-SE"/>
        </w:rPr>
      </w:pPr>
      <w:r>
        <w:rPr>
          <w:lang w:eastAsia="sv-SE"/>
        </w:rPr>
        <w:t>There are only a few remaining open issues which will be discussed in this paper</w:t>
      </w:r>
    </w:p>
    <w:p w14:paraId="54CBC536" w14:textId="15422A5C" w:rsidR="00785676" w:rsidRDefault="0054447E" w:rsidP="0054447E">
      <w:pPr>
        <w:pStyle w:val="Heading1"/>
        <w:rPr>
          <w:lang w:eastAsia="sv-SE"/>
        </w:rPr>
      </w:pPr>
      <w:r>
        <w:rPr>
          <w:lang w:eastAsia="sv-SE"/>
        </w:rPr>
        <w:lastRenderedPageBreak/>
        <w:t>Discussion</w:t>
      </w:r>
    </w:p>
    <w:p w14:paraId="2A033C31" w14:textId="030FCCC9" w:rsidR="00543329" w:rsidRDefault="00543329" w:rsidP="00543329">
      <w:pPr>
        <w:pStyle w:val="Heading2"/>
        <w:rPr>
          <w:lang w:eastAsia="sv-SE"/>
        </w:rPr>
      </w:pPr>
      <w:r>
        <w:rPr>
          <w:lang w:eastAsia="sv-SE"/>
        </w:rPr>
        <w:t>2.1</w:t>
      </w:r>
      <w:r>
        <w:rPr>
          <w:lang w:eastAsia="sv-SE"/>
        </w:rPr>
        <w:tab/>
      </w:r>
      <w:r>
        <w:rPr>
          <w:rFonts w:hint="eastAsia"/>
          <w:lang w:eastAsia="sv-SE"/>
        </w:rPr>
        <w:t>P</w:t>
      </w:r>
      <w:r>
        <w:rPr>
          <w:lang w:eastAsia="sv-SE"/>
        </w:rPr>
        <w:t>ower accuracy requirements</w:t>
      </w:r>
    </w:p>
    <w:p w14:paraId="102FDEC3" w14:textId="33F7ADDB" w:rsidR="00543329" w:rsidRDefault="00543329" w:rsidP="00543329">
      <w:pPr>
        <w:rPr>
          <w:lang w:eastAsia="sv-SE"/>
        </w:rPr>
      </w:pPr>
      <w:r>
        <w:rPr>
          <w:rFonts w:hint="eastAsia"/>
          <w:lang w:eastAsia="sv-SE"/>
        </w:rPr>
        <w:t>I</w:t>
      </w:r>
      <w:r>
        <w:rPr>
          <w:lang w:eastAsia="sv-SE"/>
        </w:rPr>
        <w:t>t has been agreed that there will be power accuracy requirements for both EIRP and TRP, this is similar to the BS. For FR1 conduced it has been agreed to use the BS power accuracy requirements for the DL, currently the UL power accuracy requirements are open, but our proposal in R4-211</w:t>
      </w:r>
      <w:r w:rsidR="000D2120">
        <w:rPr>
          <w:lang w:eastAsia="sv-SE"/>
        </w:rPr>
        <w:t>9306</w:t>
      </w:r>
      <w:bookmarkStart w:id="6" w:name="_GoBack"/>
      <w:bookmarkEnd w:id="6"/>
      <w:r>
        <w:rPr>
          <w:lang w:eastAsia="sv-SE"/>
        </w:rPr>
        <w:t xml:space="preserve"> is to use the same accuracy requirements for UL and DL.</w:t>
      </w:r>
    </w:p>
    <w:p w14:paraId="7F9EC0C5" w14:textId="3CE99587" w:rsidR="00543329" w:rsidRDefault="00543329" w:rsidP="00543329">
      <w:pPr>
        <w:rPr>
          <w:lang w:eastAsia="sv-SE"/>
        </w:rPr>
      </w:pPr>
      <w:r>
        <w:rPr>
          <w:lang w:eastAsia="sv-SE"/>
        </w:rPr>
        <w:t>Currently the power accuracy requirements for BS are:</w:t>
      </w:r>
    </w:p>
    <w:p w14:paraId="22923BE3" w14:textId="36F29FB7" w:rsidR="00543329" w:rsidRDefault="00543329" w:rsidP="00543329">
      <w:pPr>
        <w:rPr>
          <w:lang w:eastAsia="sv-SE"/>
        </w:rPr>
      </w:pPr>
      <w:r>
        <w:rPr>
          <w:lang w:eastAsia="sv-SE"/>
        </w:rPr>
        <w:tab/>
        <w:t xml:space="preserve">EIRP </w:t>
      </w:r>
      <w:r>
        <w:rPr>
          <w:lang w:eastAsia="sv-SE"/>
        </w:rPr>
        <w:tab/>
      </w:r>
      <w:r>
        <w:rPr>
          <w:lang w:eastAsia="sv-SE"/>
        </w:rPr>
        <w:tab/>
        <w:t xml:space="preserve"> +/- 3.4dB in nominal environment, +/- 4.5dB in extreme environment</w:t>
      </w:r>
    </w:p>
    <w:p w14:paraId="15602C3C" w14:textId="6E356A05" w:rsidR="00543329" w:rsidRPr="00543329" w:rsidRDefault="00543329" w:rsidP="00543329">
      <w:pPr>
        <w:rPr>
          <w:lang w:eastAsia="sv-SE"/>
        </w:rPr>
      </w:pPr>
      <w:r>
        <w:rPr>
          <w:lang w:eastAsia="sv-SE"/>
        </w:rPr>
        <w:tab/>
        <w:t>TRP</w:t>
      </w:r>
      <w:r>
        <w:rPr>
          <w:lang w:eastAsia="sv-SE"/>
        </w:rPr>
        <w:tab/>
      </w:r>
      <w:r>
        <w:rPr>
          <w:lang w:eastAsia="sv-SE"/>
        </w:rPr>
        <w:tab/>
        <w:t xml:space="preserve">+/- 3dB in nominal environment, </w:t>
      </w:r>
    </w:p>
    <w:p w14:paraId="6F0B090C" w14:textId="4DB8EA66" w:rsidR="00543329" w:rsidRDefault="00A1521C" w:rsidP="00543329">
      <w:pPr>
        <w:rPr>
          <w:rFonts w:eastAsia="Calibri"/>
        </w:rPr>
      </w:pPr>
      <w:r>
        <w:rPr>
          <w:rFonts w:hint="eastAsia"/>
          <w:lang w:eastAsia="sv-SE"/>
        </w:rPr>
        <w:t>T</w:t>
      </w:r>
      <w:r>
        <w:rPr>
          <w:lang w:eastAsia="sv-SE"/>
        </w:rPr>
        <w:t xml:space="preserve">he UE radiated requirements does not specify tolerance quite so simply, there are requirements for spherical coverage, tolerance of the output power is based on the </w:t>
      </w:r>
      <w:r w:rsidRPr="00FE760F">
        <w:rPr>
          <w:rFonts w:ascii="Symbol" w:eastAsia="Calibri" w:hAnsi="Symbol"/>
        </w:rPr>
        <w:t></w:t>
      </w:r>
      <w:r w:rsidRPr="00FE760F">
        <w:rPr>
          <w:rFonts w:eastAsia="Calibri"/>
        </w:rPr>
        <w:t>P</w:t>
      </w:r>
      <w:r>
        <w:rPr>
          <w:rFonts w:eastAsia="Calibri"/>
        </w:rPr>
        <w:t xml:space="preserve"> value</w:t>
      </w:r>
      <w:r>
        <w:rPr>
          <w:lang w:eastAsia="sv-SE"/>
        </w:rPr>
        <w:t xml:space="preserve"> and the tolerance increases as the </w:t>
      </w:r>
      <w:r w:rsidRPr="00FE760F">
        <w:rPr>
          <w:rFonts w:ascii="Symbol" w:eastAsia="Calibri" w:hAnsi="Symbol"/>
        </w:rPr>
        <w:t></w:t>
      </w:r>
      <w:r w:rsidRPr="00FE760F">
        <w:rPr>
          <w:rFonts w:eastAsia="Calibri"/>
        </w:rPr>
        <w:t>P</w:t>
      </w:r>
      <w:r>
        <w:rPr>
          <w:rFonts w:eastAsia="Calibri"/>
        </w:rPr>
        <w:t xml:space="preserve"> increases.</w:t>
      </w:r>
    </w:p>
    <w:p w14:paraId="5789C587" w14:textId="6C6C6901" w:rsidR="00A1521C" w:rsidRDefault="00A1521C" w:rsidP="00543329">
      <w:pPr>
        <w:rPr>
          <w:lang w:eastAsia="sv-SE"/>
        </w:rPr>
      </w:pPr>
      <w:r>
        <w:rPr>
          <w:rFonts w:hint="eastAsia"/>
          <w:lang w:eastAsia="sv-SE"/>
        </w:rPr>
        <w:t>O</w:t>
      </w:r>
      <w:r>
        <w:rPr>
          <w:lang w:eastAsia="sv-SE"/>
        </w:rPr>
        <w:t>ther than simple ALC which restricts the maximum output power the repeater has no control over its output power only its gain, as such a single value of accuracy is more appropriate.</w:t>
      </w:r>
    </w:p>
    <w:p w14:paraId="0FBADC6B" w14:textId="36EC4539" w:rsidR="00A1521C" w:rsidRDefault="00A1521C" w:rsidP="00543329">
      <w:pPr>
        <w:rPr>
          <w:lang w:eastAsia="sv-SE"/>
        </w:rPr>
      </w:pPr>
      <w:r>
        <w:rPr>
          <w:lang w:eastAsia="sv-SE"/>
        </w:rPr>
        <w:t>As with the conducted specification the UL repeater HW is likely to be the same as the DL HW as such using the same requirement seems appropriate. This is also consistent with existing repeater specifications where the same requirement is applied to UL and DL.</w:t>
      </w:r>
    </w:p>
    <w:p w14:paraId="73B98140" w14:textId="36438D60" w:rsidR="00A1521C" w:rsidRDefault="00A1521C" w:rsidP="003D33AA">
      <w:pPr>
        <w:ind w:leftChars="100" w:left="200"/>
        <w:rPr>
          <w:lang w:eastAsia="sv-SE"/>
        </w:rPr>
      </w:pPr>
      <w:r w:rsidRPr="00A1521C">
        <w:rPr>
          <w:rFonts w:hint="eastAsia"/>
          <w:b/>
          <w:lang w:eastAsia="sv-SE"/>
        </w:rPr>
        <w:t>P</w:t>
      </w:r>
      <w:r w:rsidRPr="00A1521C">
        <w:rPr>
          <w:b/>
          <w:lang w:eastAsia="sv-SE"/>
        </w:rPr>
        <w:t>roposal 1:</w:t>
      </w:r>
      <w:r>
        <w:rPr>
          <w:lang w:eastAsia="sv-SE"/>
        </w:rPr>
        <w:t xml:space="preserve"> Apply the BS EIRP and TRP power accuracy requirement to the UL and DL</w:t>
      </w:r>
    </w:p>
    <w:p w14:paraId="58936A53" w14:textId="0FF42A04" w:rsidR="00A1521C" w:rsidRDefault="00A1521C" w:rsidP="003D33AA">
      <w:pPr>
        <w:pStyle w:val="Heading3"/>
        <w:rPr>
          <w:lang w:eastAsia="sv-SE"/>
        </w:rPr>
      </w:pPr>
      <w:r>
        <w:rPr>
          <w:lang w:eastAsia="sv-SE"/>
        </w:rPr>
        <w:t>2.2</w:t>
      </w:r>
      <w:r>
        <w:rPr>
          <w:lang w:eastAsia="sv-SE"/>
        </w:rPr>
        <w:tab/>
        <w:t>UL power limit</w:t>
      </w:r>
    </w:p>
    <w:p w14:paraId="698AE15A" w14:textId="719CB792" w:rsidR="00A1521C" w:rsidRDefault="00A1521C" w:rsidP="00543329">
      <w:pPr>
        <w:rPr>
          <w:lang w:eastAsia="sv-SE"/>
        </w:rPr>
      </w:pPr>
      <w:r>
        <w:rPr>
          <w:lang w:eastAsia="sv-SE"/>
        </w:rPr>
        <w:t>As with the conducted scenario there are 2 UL classes agreed, one with power limit and one without. The power limit is yet to be agreed.</w:t>
      </w:r>
    </w:p>
    <w:p w14:paraId="62E8721E" w14:textId="5219DD18" w:rsidR="00A1521C" w:rsidRDefault="00A1521C" w:rsidP="00543329">
      <w:pPr>
        <w:rPr>
          <w:lang w:eastAsia="sv-SE"/>
        </w:rPr>
      </w:pPr>
      <w:r>
        <w:rPr>
          <w:lang w:eastAsia="sv-SE"/>
        </w:rPr>
        <w:t xml:space="preserve">This </w:t>
      </w:r>
      <w:r w:rsidR="00DE7058">
        <w:rPr>
          <w:lang w:eastAsia="sv-SE"/>
        </w:rPr>
        <w:t>differs</w:t>
      </w:r>
      <w:r>
        <w:rPr>
          <w:lang w:eastAsia="sv-SE"/>
        </w:rPr>
        <w:t xml:space="preserve"> from conduced as neither the BS or the IAB-MT has an upper power limit for FR2 systems.</w:t>
      </w:r>
    </w:p>
    <w:p w14:paraId="4543B08B" w14:textId="1D41F52D" w:rsidR="00DE7058" w:rsidRDefault="00DE7058" w:rsidP="00543329">
      <w:pPr>
        <w:rPr>
          <w:lang w:eastAsia="sv-SE"/>
        </w:rPr>
      </w:pPr>
      <w:r>
        <w:rPr>
          <w:lang w:eastAsia="sv-SE"/>
        </w:rPr>
        <w:t>The WF lists UE PC1 as a potential power limit, PC! Is intended for fixed wireless access which is a fixed application pointing at a BS which clearly has similarities to the repeater scenario. There are some differences with eth UE PC1 requirements and the existing repeater output power requirements (and assumptions)</w:t>
      </w:r>
    </w:p>
    <w:p w14:paraId="0D093EA6" w14:textId="10F29F45" w:rsidR="00DE7058" w:rsidRDefault="00DE7058" w:rsidP="00543329">
      <w:pPr>
        <w:rPr>
          <w:lang w:eastAsia="sv-SE"/>
        </w:rPr>
      </w:pPr>
      <w:r>
        <w:rPr>
          <w:lang w:eastAsia="sv-SE"/>
        </w:rPr>
        <w:t xml:space="preserve">The PC1 power limits both TRP and EIRP, essentially this limits antenna gain. The corresponding BS and hence DL repeater requirements only have max power limits on the TRP. </w:t>
      </w:r>
    </w:p>
    <w:p w14:paraId="711F10F7" w14:textId="5961E569" w:rsidR="00DE7058" w:rsidRDefault="003D33AA" w:rsidP="00543329">
      <w:pPr>
        <w:rPr>
          <w:lang w:eastAsia="sv-SE"/>
        </w:rPr>
      </w:pPr>
      <w:r>
        <w:rPr>
          <w:lang w:eastAsia="sv-SE"/>
        </w:rPr>
        <w:t>A</w:t>
      </w:r>
      <w:r w:rsidR="00DE7058">
        <w:rPr>
          <w:lang w:eastAsia="sv-SE"/>
        </w:rPr>
        <w:t xml:space="preserve"> </w:t>
      </w:r>
      <w:r>
        <w:rPr>
          <w:lang w:eastAsia="sv-SE"/>
        </w:rPr>
        <w:t>T</w:t>
      </w:r>
      <w:r w:rsidR="00DE7058">
        <w:rPr>
          <w:lang w:eastAsia="sv-SE"/>
        </w:rPr>
        <w:t xml:space="preserve">RP requirement is </w:t>
      </w:r>
      <w:r>
        <w:rPr>
          <w:lang w:eastAsia="sv-SE"/>
        </w:rPr>
        <w:t xml:space="preserve">used </w:t>
      </w:r>
      <w:r w:rsidR="00DE7058">
        <w:rPr>
          <w:lang w:eastAsia="sv-SE"/>
        </w:rPr>
        <w:t>is this is constant with the conducted power limit used in FR1, for fixed location BS it was found that co-existence interference was directly related to TRP rather than EIRP, however this was in a scenario where either the victims (UE) or the interferer (BS beam) or both were dynamic, the total interference tends to average out in these scenarios and is hence elated to total interference rather than any peak occurrence.</w:t>
      </w:r>
      <w:r w:rsidR="00DE7058">
        <w:rPr>
          <w:rFonts w:hint="eastAsia"/>
          <w:lang w:eastAsia="sv-SE"/>
        </w:rPr>
        <w:t xml:space="preserve"> </w:t>
      </w:r>
      <w:r w:rsidR="00DE7058">
        <w:rPr>
          <w:lang w:eastAsia="sv-SE"/>
        </w:rPr>
        <w:t>In the repeater UL scenario both the victim (BS) and interferer (repeater UL beam) are fixed as such interference scenarios will be fixed. Statistically a narrow high beam gain may be less likely to cause interference but if it doe</w:t>
      </w:r>
      <w:r>
        <w:rPr>
          <w:lang w:eastAsia="sv-SE"/>
        </w:rPr>
        <w:t>s</w:t>
      </w:r>
      <w:r w:rsidR="00DE7058">
        <w:rPr>
          <w:lang w:eastAsia="sv-SE"/>
        </w:rPr>
        <w:t xml:space="preserve"> it will be constant. As such it makes sense to limit EIRP in this case as they do for the FWA UE.</w:t>
      </w:r>
    </w:p>
    <w:p w14:paraId="1BAAC0FE" w14:textId="39E1825D" w:rsidR="003D33AA" w:rsidRDefault="003D33AA" w:rsidP="003D33AA">
      <w:pPr>
        <w:ind w:leftChars="100" w:left="200"/>
        <w:rPr>
          <w:lang w:eastAsia="sv-SE"/>
        </w:rPr>
      </w:pPr>
      <w:r w:rsidRPr="003D33AA">
        <w:rPr>
          <w:b/>
          <w:lang w:eastAsia="sv-SE"/>
        </w:rPr>
        <w:t>Prop</w:t>
      </w:r>
      <w:r>
        <w:rPr>
          <w:b/>
          <w:lang w:eastAsia="sv-SE"/>
        </w:rPr>
        <w:t>o</w:t>
      </w:r>
      <w:r w:rsidRPr="003D33AA">
        <w:rPr>
          <w:b/>
          <w:lang w:eastAsia="sv-SE"/>
        </w:rPr>
        <w:t>sal 2:</w:t>
      </w:r>
      <w:r>
        <w:rPr>
          <w:lang w:eastAsia="sv-SE"/>
        </w:rPr>
        <w:t xml:space="preserve"> For UL radiated power limit as victim and aggressor are fixed an EIRP limit is appropriate.</w:t>
      </w:r>
    </w:p>
    <w:p w14:paraId="6DE20F79" w14:textId="77777777" w:rsidR="003D33AA" w:rsidRDefault="003D33AA" w:rsidP="00543329">
      <w:pPr>
        <w:rPr>
          <w:lang w:eastAsia="sv-SE"/>
        </w:rPr>
      </w:pPr>
      <w:r>
        <w:rPr>
          <w:lang w:eastAsia="sv-SE"/>
        </w:rPr>
        <w:t>The current UE PC1 limits are as follows:</w:t>
      </w:r>
    </w:p>
    <w:p w14:paraId="74241A12" w14:textId="77777777" w:rsidR="003D33AA" w:rsidRPr="00C04A08" w:rsidRDefault="003D33AA" w:rsidP="003D33AA">
      <w:pPr>
        <w:pStyle w:val="TH"/>
      </w:pPr>
      <w:r w:rsidRPr="00C04A08">
        <w:lastRenderedPageBreak/>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33AA" w:rsidRPr="00C04A08" w14:paraId="3E4892E2" w14:textId="77777777" w:rsidTr="0098375C">
        <w:trPr>
          <w:trHeight w:val="187"/>
          <w:jc w:val="center"/>
        </w:trPr>
        <w:tc>
          <w:tcPr>
            <w:tcW w:w="1663" w:type="dxa"/>
            <w:shd w:val="clear" w:color="auto" w:fill="auto"/>
            <w:vAlign w:val="center"/>
          </w:tcPr>
          <w:p w14:paraId="280926D7" w14:textId="77777777" w:rsidR="003D33AA" w:rsidRPr="00C04A08" w:rsidRDefault="003D33AA" w:rsidP="0098375C">
            <w:pPr>
              <w:pStyle w:val="TAH"/>
            </w:pPr>
            <w:r w:rsidRPr="00C04A08">
              <w:t>Operating band</w:t>
            </w:r>
          </w:p>
        </w:tc>
        <w:tc>
          <w:tcPr>
            <w:tcW w:w="1686" w:type="dxa"/>
            <w:shd w:val="clear" w:color="auto" w:fill="auto"/>
            <w:vAlign w:val="center"/>
          </w:tcPr>
          <w:p w14:paraId="0223DB27" w14:textId="77777777" w:rsidR="003D33AA" w:rsidRPr="00C04A08" w:rsidRDefault="003D33AA" w:rsidP="0098375C">
            <w:pPr>
              <w:pStyle w:val="TAH"/>
            </w:pPr>
            <w:r w:rsidRPr="00C04A08">
              <w:t>Max TRP (dBm)</w:t>
            </w:r>
          </w:p>
        </w:tc>
        <w:tc>
          <w:tcPr>
            <w:tcW w:w="1691" w:type="dxa"/>
            <w:shd w:val="clear" w:color="auto" w:fill="auto"/>
          </w:tcPr>
          <w:p w14:paraId="349B20DD" w14:textId="77777777" w:rsidR="003D33AA" w:rsidRPr="00C04A08" w:rsidRDefault="003D33AA" w:rsidP="0098375C">
            <w:pPr>
              <w:pStyle w:val="TAH"/>
            </w:pPr>
            <w:r w:rsidRPr="00C04A08">
              <w:t>Max EIRP (dBm)</w:t>
            </w:r>
          </w:p>
        </w:tc>
      </w:tr>
      <w:tr w:rsidR="003D33AA" w:rsidRPr="00C04A08" w14:paraId="6756B6B4" w14:textId="77777777" w:rsidTr="0098375C">
        <w:trPr>
          <w:trHeight w:val="187"/>
          <w:jc w:val="center"/>
        </w:trPr>
        <w:tc>
          <w:tcPr>
            <w:tcW w:w="1663" w:type="dxa"/>
            <w:shd w:val="clear" w:color="auto" w:fill="auto"/>
          </w:tcPr>
          <w:p w14:paraId="0137B55B" w14:textId="77777777" w:rsidR="003D33AA" w:rsidRPr="00C04A08" w:rsidRDefault="003D33AA" w:rsidP="0098375C">
            <w:pPr>
              <w:pStyle w:val="TAC"/>
            </w:pPr>
            <w:r w:rsidRPr="00C04A08">
              <w:t>n257</w:t>
            </w:r>
          </w:p>
        </w:tc>
        <w:tc>
          <w:tcPr>
            <w:tcW w:w="1686" w:type="dxa"/>
            <w:shd w:val="clear" w:color="auto" w:fill="auto"/>
          </w:tcPr>
          <w:p w14:paraId="513521F3" w14:textId="77777777" w:rsidR="003D33AA" w:rsidRPr="00C04A08" w:rsidRDefault="003D33AA" w:rsidP="0098375C">
            <w:pPr>
              <w:pStyle w:val="TAC"/>
            </w:pPr>
            <w:r w:rsidRPr="00C04A08">
              <w:t>35</w:t>
            </w:r>
          </w:p>
        </w:tc>
        <w:tc>
          <w:tcPr>
            <w:tcW w:w="1691" w:type="dxa"/>
            <w:shd w:val="clear" w:color="auto" w:fill="auto"/>
          </w:tcPr>
          <w:p w14:paraId="7E644276" w14:textId="77777777" w:rsidR="003D33AA" w:rsidRPr="00C04A08" w:rsidRDefault="003D33AA" w:rsidP="0098375C">
            <w:pPr>
              <w:pStyle w:val="TAC"/>
            </w:pPr>
            <w:r w:rsidRPr="00C04A08">
              <w:t>55</w:t>
            </w:r>
          </w:p>
        </w:tc>
      </w:tr>
      <w:tr w:rsidR="003D33AA" w:rsidRPr="00C04A08" w14:paraId="710001C0" w14:textId="77777777" w:rsidTr="0098375C">
        <w:trPr>
          <w:trHeight w:val="187"/>
          <w:jc w:val="center"/>
        </w:trPr>
        <w:tc>
          <w:tcPr>
            <w:tcW w:w="1663" w:type="dxa"/>
            <w:shd w:val="clear" w:color="auto" w:fill="auto"/>
          </w:tcPr>
          <w:p w14:paraId="04AC11C1" w14:textId="77777777" w:rsidR="003D33AA" w:rsidRPr="00C04A08" w:rsidRDefault="003D33AA" w:rsidP="0098375C">
            <w:pPr>
              <w:pStyle w:val="TAC"/>
            </w:pPr>
            <w:r w:rsidRPr="00C04A08">
              <w:t>n258</w:t>
            </w:r>
          </w:p>
        </w:tc>
        <w:tc>
          <w:tcPr>
            <w:tcW w:w="1686" w:type="dxa"/>
            <w:shd w:val="clear" w:color="auto" w:fill="auto"/>
          </w:tcPr>
          <w:p w14:paraId="5831BDFA" w14:textId="77777777" w:rsidR="003D33AA" w:rsidRPr="00C04A08" w:rsidRDefault="003D33AA" w:rsidP="0098375C">
            <w:pPr>
              <w:pStyle w:val="TAC"/>
            </w:pPr>
            <w:r w:rsidRPr="00C04A08">
              <w:t>35</w:t>
            </w:r>
          </w:p>
        </w:tc>
        <w:tc>
          <w:tcPr>
            <w:tcW w:w="1691" w:type="dxa"/>
            <w:shd w:val="clear" w:color="auto" w:fill="auto"/>
          </w:tcPr>
          <w:p w14:paraId="075207C0" w14:textId="77777777" w:rsidR="003D33AA" w:rsidRPr="00C04A08" w:rsidRDefault="003D33AA" w:rsidP="0098375C">
            <w:pPr>
              <w:pStyle w:val="TAC"/>
            </w:pPr>
            <w:r w:rsidRPr="00C04A08">
              <w:t>55</w:t>
            </w:r>
          </w:p>
        </w:tc>
      </w:tr>
      <w:tr w:rsidR="003D33AA" w:rsidRPr="00C04A08" w14:paraId="0AD5BEC4" w14:textId="77777777" w:rsidTr="0098375C">
        <w:trPr>
          <w:trHeight w:val="187"/>
          <w:jc w:val="center"/>
        </w:trPr>
        <w:tc>
          <w:tcPr>
            <w:tcW w:w="1663" w:type="dxa"/>
            <w:shd w:val="clear" w:color="auto" w:fill="auto"/>
          </w:tcPr>
          <w:p w14:paraId="28501B03" w14:textId="77777777" w:rsidR="003D33AA" w:rsidRPr="00C04A08" w:rsidRDefault="003D33AA" w:rsidP="0098375C">
            <w:pPr>
              <w:pStyle w:val="TAC"/>
            </w:pPr>
            <w:r w:rsidRPr="00C04A08">
              <w:t>n260</w:t>
            </w:r>
          </w:p>
        </w:tc>
        <w:tc>
          <w:tcPr>
            <w:tcW w:w="1686" w:type="dxa"/>
            <w:shd w:val="clear" w:color="auto" w:fill="auto"/>
          </w:tcPr>
          <w:p w14:paraId="24290A19" w14:textId="77777777" w:rsidR="003D33AA" w:rsidRPr="00C04A08" w:rsidRDefault="003D33AA" w:rsidP="0098375C">
            <w:pPr>
              <w:pStyle w:val="TAC"/>
            </w:pPr>
            <w:r w:rsidRPr="00C04A08">
              <w:t>35</w:t>
            </w:r>
          </w:p>
        </w:tc>
        <w:tc>
          <w:tcPr>
            <w:tcW w:w="1691" w:type="dxa"/>
            <w:shd w:val="clear" w:color="auto" w:fill="auto"/>
          </w:tcPr>
          <w:p w14:paraId="557529E9" w14:textId="77777777" w:rsidR="003D33AA" w:rsidRPr="00C04A08" w:rsidRDefault="003D33AA" w:rsidP="0098375C">
            <w:pPr>
              <w:pStyle w:val="TAC"/>
            </w:pPr>
            <w:r w:rsidRPr="00C04A08">
              <w:t>55</w:t>
            </w:r>
          </w:p>
        </w:tc>
      </w:tr>
      <w:tr w:rsidR="003D33AA" w:rsidRPr="00C04A08" w14:paraId="57E37DBA" w14:textId="77777777" w:rsidTr="0098375C">
        <w:trPr>
          <w:trHeight w:val="187"/>
          <w:jc w:val="center"/>
        </w:trPr>
        <w:tc>
          <w:tcPr>
            <w:tcW w:w="1663" w:type="dxa"/>
            <w:shd w:val="clear" w:color="auto" w:fill="auto"/>
          </w:tcPr>
          <w:p w14:paraId="450426FD" w14:textId="77777777" w:rsidR="003D33AA" w:rsidRPr="00C04A08" w:rsidRDefault="003D33AA" w:rsidP="0098375C">
            <w:pPr>
              <w:pStyle w:val="TAC"/>
            </w:pPr>
            <w:r w:rsidRPr="00C04A08">
              <w:t>n261</w:t>
            </w:r>
          </w:p>
        </w:tc>
        <w:tc>
          <w:tcPr>
            <w:tcW w:w="1686" w:type="dxa"/>
            <w:shd w:val="clear" w:color="auto" w:fill="auto"/>
          </w:tcPr>
          <w:p w14:paraId="4B58A42E" w14:textId="77777777" w:rsidR="003D33AA" w:rsidRPr="00C04A08" w:rsidRDefault="003D33AA" w:rsidP="0098375C">
            <w:pPr>
              <w:pStyle w:val="TAC"/>
            </w:pPr>
            <w:r w:rsidRPr="00C04A08">
              <w:t>35</w:t>
            </w:r>
          </w:p>
        </w:tc>
        <w:tc>
          <w:tcPr>
            <w:tcW w:w="1691" w:type="dxa"/>
            <w:shd w:val="clear" w:color="auto" w:fill="auto"/>
          </w:tcPr>
          <w:p w14:paraId="229F649C" w14:textId="77777777" w:rsidR="003D33AA" w:rsidRPr="00C04A08" w:rsidRDefault="003D33AA" w:rsidP="0098375C">
            <w:pPr>
              <w:pStyle w:val="TAC"/>
            </w:pPr>
            <w:r w:rsidRPr="00C04A08">
              <w:t>55</w:t>
            </w:r>
          </w:p>
        </w:tc>
      </w:tr>
      <w:tr w:rsidR="003D33AA" w:rsidRPr="00C04A08" w14:paraId="7C95E9FD" w14:textId="77777777" w:rsidTr="0098375C">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D5B263B" w14:textId="77777777" w:rsidR="003D33AA" w:rsidRPr="00C04A08" w:rsidRDefault="003D33AA" w:rsidP="0098375C">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CD68139" w14:textId="77777777" w:rsidR="003D33AA" w:rsidRPr="00C04A08" w:rsidRDefault="003D33AA" w:rsidP="0098375C">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C282EBE" w14:textId="77777777" w:rsidR="003D33AA" w:rsidRPr="00C04A08" w:rsidRDefault="003D33AA" w:rsidP="0098375C">
            <w:pPr>
              <w:pStyle w:val="TAC"/>
            </w:pPr>
            <w:r>
              <w:t>55</w:t>
            </w:r>
          </w:p>
        </w:tc>
      </w:tr>
    </w:tbl>
    <w:p w14:paraId="1B52EA14" w14:textId="5056235B" w:rsidR="003D33AA" w:rsidRDefault="003D33AA" w:rsidP="00543329">
      <w:pPr>
        <w:rPr>
          <w:lang w:eastAsia="sv-SE"/>
        </w:rPr>
      </w:pPr>
      <w:r>
        <w:rPr>
          <w:lang w:eastAsia="sv-SE"/>
        </w:rPr>
        <w:t>As for the level, as the BS and IAB-MT do not deem it necessary to impose a limit on FR2 output power even for the local area class interference seems a low risk, whilst the current PC1 levels are significantly higher the a the FR1 limits (24dBm conducted) they are of course lower than no limit. As such it seems a safe assumption to adopt the PC1 levels.</w:t>
      </w:r>
    </w:p>
    <w:p w14:paraId="4A0748E2" w14:textId="6368F7FA" w:rsidR="003D33AA" w:rsidRDefault="003D33AA" w:rsidP="003D33AA">
      <w:pPr>
        <w:ind w:leftChars="100" w:left="200"/>
        <w:rPr>
          <w:lang w:eastAsia="sv-SE"/>
        </w:rPr>
      </w:pPr>
      <w:r w:rsidRPr="003D33AA">
        <w:rPr>
          <w:b/>
          <w:lang w:eastAsia="sv-SE"/>
        </w:rPr>
        <w:t>Proposal 3:</w:t>
      </w:r>
      <w:r>
        <w:rPr>
          <w:lang w:eastAsia="sv-SE"/>
        </w:rPr>
        <w:t xml:space="preserve"> use PC1 levels for both TRP and EIRP limit</w:t>
      </w:r>
    </w:p>
    <w:p w14:paraId="3DE80586" w14:textId="0C070752" w:rsidR="003D33AA" w:rsidRDefault="003D33AA" w:rsidP="00543329">
      <w:pPr>
        <w:rPr>
          <w:lang w:eastAsia="sv-SE"/>
        </w:rPr>
      </w:pPr>
      <w:r>
        <w:rPr>
          <w:lang w:eastAsia="sv-SE"/>
        </w:rPr>
        <w:t>The final issue is if we use a constant power level or a variable power level i.e. different for different bands.</w:t>
      </w:r>
      <w:r>
        <w:rPr>
          <w:rFonts w:hint="eastAsia"/>
          <w:lang w:eastAsia="sv-SE"/>
        </w:rPr>
        <w:t xml:space="preserve"> </w:t>
      </w:r>
      <w:r>
        <w:rPr>
          <w:lang w:eastAsia="sv-SE"/>
        </w:rPr>
        <w:t>Currently in the UE specification there are some variations in minimum peak EIRP and spherical coverage requirements for PC1 but the maximum power limits are the same for all bands. Hence for repeater we can use this value with no need to list bands separately. Of course if a new band has a different limit in the UE spec the repeater spec can be updated accordingly.</w:t>
      </w:r>
    </w:p>
    <w:p w14:paraId="04B07E61" w14:textId="16ABB7F0" w:rsidR="003D33AA" w:rsidRDefault="003D33AA" w:rsidP="003D33AA">
      <w:pPr>
        <w:ind w:leftChars="100" w:left="200"/>
        <w:rPr>
          <w:lang w:eastAsia="sv-SE"/>
        </w:rPr>
      </w:pPr>
      <w:r w:rsidRPr="003D33AA">
        <w:rPr>
          <w:b/>
          <w:lang w:eastAsia="sv-SE"/>
        </w:rPr>
        <w:t xml:space="preserve">Proposal 4: </w:t>
      </w:r>
      <w:r>
        <w:rPr>
          <w:lang w:eastAsia="sv-SE"/>
        </w:rPr>
        <w:t>As PC1 Has the same maximum power limits for all bands a single limit can be used in repeater specification.</w:t>
      </w:r>
    </w:p>
    <w:p w14:paraId="4B11D96E" w14:textId="63E1D398" w:rsidR="00761FDB" w:rsidRDefault="00761FDB" w:rsidP="0082583C">
      <w:pPr>
        <w:pStyle w:val="Heading2"/>
        <w:rPr>
          <w:lang w:eastAsia="sv-SE"/>
        </w:rPr>
      </w:pPr>
      <w:r>
        <w:rPr>
          <w:lang w:eastAsia="sv-SE"/>
        </w:rPr>
        <w:t>2.3</w:t>
      </w:r>
      <w:r>
        <w:rPr>
          <w:lang w:eastAsia="sv-SE"/>
        </w:rPr>
        <w:tab/>
        <w:t>Input levels for ALC</w:t>
      </w:r>
    </w:p>
    <w:p w14:paraId="697F5697" w14:textId="6EE7F7BB" w:rsidR="00761FDB" w:rsidRDefault="00761FDB" w:rsidP="00761FDB">
      <w:pPr>
        <w:rPr>
          <w:lang w:eastAsia="sv-SE"/>
        </w:rPr>
      </w:pPr>
      <w:r>
        <w:rPr>
          <w:lang w:eastAsia="sv-SE"/>
        </w:rPr>
        <w:t>Finally there is an open issue on input levels to specify the ALC. The existing repeater has 2 points one at the maximum output power with linear gain and one at 10dB higher input power than that.</w:t>
      </w:r>
    </w:p>
    <w:p w14:paraId="581C2A32" w14:textId="33CB2A29" w:rsidR="00761FDB" w:rsidRDefault="00761FDB" w:rsidP="00761FDB">
      <w:pPr>
        <w:rPr>
          <w:lang w:eastAsia="sv-SE"/>
        </w:rPr>
      </w:pPr>
      <w:r>
        <w:rPr>
          <w:lang w:eastAsia="sv-SE"/>
        </w:rPr>
        <w:t>This both tests the linear gain and the over power condition and if it is sufficient for conducted then we believe its sufficient for the radiate requirement</w:t>
      </w:r>
    </w:p>
    <w:p w14:paraId="659A222D" w14:textId="53485788" w:rsidR="00761FDB" w:rsidRDefault="00761FDB" w:rsidP="00761FDB">
      <w:pPr>
        <w:ind w:leftChars="100" w:left="200"/>
        <w:rPr>
          <w:lang w:eastAsia="sv-SE"/>
        </w:rPr>
      </w:pPr>
      <w:r w:rsidRPr="00761FDB">
        <w:rPr>
          <w:b/>
          <w:lang w:eastAsia="sv-SE"/>
        </w:rPr>
        <w:t>Proposal 5:</w:t>
      </w:r>
      <w:r>
        <w:rPr>
          <w:lang w:eastAsia="sv-SE"/>
        </w:rPr>
        <w:t xml:space="preserve"> Output power is specific at max output power and 10dB higher (same a conducted)</w:t>
      </w:r>
    </w:p>
    <w:p w14:paraId="1952D4C0" w14:textId="48D83DBB" w:rsidR="00761FDB" w:rsidRDefault="00761FDB" w:rsidP="00761FDB">
      <w:pPr>
        <w:rPr>
          <w:lang w:eastAsia="sv-SE"/>
        </w:rPr>
      </w:pPr>
      <w:r w:rsidRPr="00761FDB">
        <w:rPr>
          <w:lang w:eastAsia="sv-SE"/>
        </w:rPr>
        <w:t>It is worth noting that as with the conducted requirement in the existing repeater specification it is not clear if the input levels to produce maximum output power at the repeater output are found during test or are declared. I</w:t>
      </w:r>
      <w:r>
        <w:rPr>
          <w:lang w:eastAsia="sv-SE"/>
        </w:rPr>
        <w:t>f</w:t>
      </w:r>
      <w:r w:rsidRPr="00761FDB">
        <w:rPr>
          <w:lang w:eastAsia="sv-SE"/>
        </w:rPr>
        <w:t xml:space="preserve"> they are fo</w:t>
      </w:r>
      <w:r>
        <w:rPr>
          <w:lang w:eastAsia="sv-SE"/>
        </w:rPr>
        <w:t>und during test then</w:t>
      </w:r>
      <w:r w:rsidRPr="00761FDB">
        <w:rPr>
          <w:lang w:eastAsia="sv-SE"/>
        </w:rPr>
        <w:t xml:space="preserve"> clearly this is not a specification point as the tolerance will be zero as such this is probably not the intended meaning. The input power to produce the maximum output power should be declared.</w:t>
      </w:r>
    </w:p>
    <w:p w14:paraId="2AC4FAFD" w14:textId="5C0571C1" w:rsidR="00761FDB" w:rsidRPr="00761FDB" w:rsidRDefault="00761FDB" w:rsidP="00761FDB">
      <w:pPr>
        <w:rPr>
          <w:lang w:eastAsia="sv-SE"/>
        </w:rPr>
      </w:pPr>
      <w:r>
        <w:rPr>
          <w:lang w:eastAsia="sv-SE"/>
        </w:rPr>
        <w:t>On the final point about testing the EVM etc at the 10dB over power condition this is perhaps an issue for the testing rather than the core specification, certainly all the requirements should be met over the full operating range unless otherwise stated. The range over which the EVM is valid for example of course should be further discussed as clearly as the output power and hence the input power drops it will degrade due to noise.</w:t>
      </w:r>
    </w:p>
    <w:p w14:paraId="7A9B05B7" w14:textId="153FDCD5" w:rsidR="00341F88" w:rsidRDefault="00DF769E" w:rsidP="0082583C">
      <w:pPr>
        <w:pStyle w:val="Heading1"/>
        <w:pBdr>
          <w:top w:val="single" w:sz="12" w:space="4" w:color="auto"/>
        </w:pBdr>
        <w:rPr>
          <w:lang w:eastAsia="sv-SE"/>
        </w:rPr>
      </w:pPr>
      <w:r>
        <w:rPr>
          <w:lang w:eastAsia="sv-SE"/>
        </w:rPr>
        <w:t>S</w:t>
      </w:r>
      <w:r w:rsidR="00341F88">
        <w:rPr>
          <w:lang w:eastAsia="sv-SE"/>
        </w:rPr>
        <w:t>ummary</w:t>
      </w:r>
    </w:p>
    <w:p w14:paraId="0A4C5DF9" w14:textId="277CB935" w:rsidR="007D322F" w:rsidRDefault="007D322F" w:rsidP="007D322F">
      <w:pPr>
        <w:rPr>
          <w:lang w:eastAsia="sv-SE"/>
        </w:rPr>
      </w:pPr>
      <w:r>
        <w:rPr>
          <w:lang w:eastAsia="sv-SE"/>
        </w:rPr>
        <w:t xml:space="preserve">This paper looks at the </w:t>
      </w:r>
      <w:r w:rsidR="00440336">
        <w:rPr>
          <w:lang w:eastAsia="sv-SE"/>
        </w:rPr>
        <w:t>final few open issues on the FR</w:t>
      </w:r>
      <w:r w:rsidR="0082583C">
        <w:rPr>
          <w:lang w:eastAsia="sv-SE"/>
        </w:rPr>
        <w:t>2 radiated</w:t>
      </w:r>
      <w:r w:rsidR="00440336">
        <w:rPr>
          <w:lang w:eastAsia="sv-SE"/>
        </w:rPr>
        <w:t xml:space="preserve"> repeater output power and accuracy, it makes the following proposals</w:t>
      </w:r>
    </w:p>
    <w:p w14:paraId="3FADB38E" w14:textId="77777777" w:rsidR="00761FDB" w:rsidRDefault="00761FDB" w:rsidP="00761FDB">
      <w:pPr>
        <w:ind w:leftChars="100" w:left="200"/>
        <w:rPr>
          <w:lang w:eastAsia="sv-SE"/>
        </w:rPr>
      </w:pPr>
      <w:r w:rsidRPr="00A1521C">
        <w:rPr>
          <w:rFonts w:hint="eastAsia"/>
          <w:b/>
          <w:lang w:eastAsia="sv-SE"/>
        </w:rPr>
        <w:t>P</w:t>
      </w:r>
      <w:r w:rsidRPr="00A1521C">
        <w:rPr>
          <w:b/>
          <w:lang w:eastAsia="sv-SE"/>
        </w:rPr>
        <w:t>roposal 1:</w:t>
      </w:r>
      <w:r>
        <w:rPr>
          <w:lang w:eastAsia="sv-SE"/>
        </w:rPr>
        <w:t xml:space="preserve"> Apply the BS EIRP and TRP power accuracy requirement to the UL and DL</w:t>
      </w:r>
    </w:p>
    <w:p w14:paraId="28DD9334" w14:textId="77777777" w:rsidR="0082583C" w:rsidRDefault="0082583C" w:rsidP="0082583C">
      <w:pPr>
        <w:ind w:leftChars="100" w:left="200"/>
        <w:rPr>
          <w:lang w:eastAsia="sv-SE"/>
        </w:rPr>
      </w:pPr>
      <w:r w:rsidRPr="003D33AA">
        <w:rPr>
          <w:b/>
          <w:lang w:eastAsia="sv-SE"/>
        </w:rPr>
        <w:t>Prop</w:t>
      </w:r>
      <w:r>
        <w:rPr>
          <w:b/>
          <w:lang w:eastAsia="sv-SE"/>
        </w:rPr>
        <w:t>o</w:t>
      </w:r>
      <w:r w:rsidRPr="003D33AA">
        <w:rPr>
          <w:b/>
          <w:lang w:eastAsia="sv-SE"/>
        </w:rPr>
        <w:t>sal 2:</w:t>
      </w:r>
      <w:r>
        <w:rPr>
          <w:lang w:eastAsia="sv-SE"/>
        </w:rPr>
        <w:t xml:space="preserve"> For UL radiated power limit as victim and aggressor are fixed an EIRP limit is appropriate.</w:t>
      </w:r>
    </w:p>
    <w:p w14:paraId="7F3B6F77" w14:textId="77777777" w:rsidR="0082583C" w:rsidRDefault="0082583C" w:rsidP="0082583C">
      <w:pPr>
        <w:ind w:leftChars="100" w:left="200"/>
        <w:rPr>
          <w:lang w:eastAsia="sv-SE"/>
        </w:rPr>
      </w:pPr>
      <w:r w:rsidRPr="003D33AA">
        <w:rPr>
          <w:b/>
          <w:lang w:eastAsia="sv-SE"/>
        </w:rPr>
        <w:t>Proposal 3:</w:t>
      </w:r>
      <w:r>
        <w:rPr>
          <w:lang w:eastAsia="sv-SE"/>
        </w:rPr>
        <w:t xml:space="preserve"> use PC1 levels for both TRP and EIRP limit</w:t>
      </w:r>
    </w:p>
    <w:p w14:paraId="2104B6A4" w14:textId="77777777" w:rsidR="0082583C" w:rsidRDefault="0082583C" w:rsidP="0082583C">
      <w:pPr>
        <w:ind w:leftChars="100" w:left="200"/>
        <w:rPr>
          <w:lang w:eastAsia="sv-SE"/>
        </w:rPr>
      </w:pPr>
      <w:r w:rsidRPr="003D33AA">
        <w:rPr>
          <w:b/>
          <w:lang w:eastAsia="sv-SE"/>
        </w:rPr>
        <w:t xml:space="preserve">Proposal 4: </w:t>
      </w:r>
      <w:r>
        <w:rPr>
          <w:lang w:eastAsia="sv-SE"/>
        </w:rPr>
        <w:t>As PC1 Has the same maximum power limits for all bands a single limit can be used in repeater specification.</w:t>
      </w:r>
    </w:p>
    <w:p w14:paraId="34FD502D" w14:textId="77777777" w:rsidR="0082583C" w:rsidRDefault="0082583C" w:rsidP="0082583C">
      <w:pPr>
        <w:ind w:leftChars="100" w:left="200"/>
        <w:rPr>
          <w:lang w:eastAsia="sv-SE"/>
        </w:rPr>
      </w:pPr>
      <w:r w:rsidRPr="00761FDB">
        <w:rPr>
          <w:b/>
          <w:lang w:eastAsia="sv-SE"/>
        </w:rPr>
        <w:t>Proposal 5:</w:t>
      </w:r>
      <w:r>
        <w:rPr>
          <w:lang w:eastAsia="sv-SE"/>
        </w:rPr>
        <w:t xml:space="preserve"> Output power is specific at max output power and 10dB higher (same a conducted)</w:t>
      </w:r>
    </w:p>
    <w:p w14:paraId="5C6B5D31" w14:textId="77777777" w:rsidR="00440336" w:rsidRPr="0082583C" w:rsidRDefault="00440336" w:rsidP="007D322F">
      <w:pPr>
        <w:rPr>
          <w:lang w:eastAsia="sv-SE"/>
        </w:rPr>
      </w:pPr>
    </w:p>
    <w:p w14:paraId="745B7C89" w14:textId="77777777" w:rsidR="00F222F1" w:rsidRPr="00F222F1" w:rsidRDefault="00F222F1" w:rsidP="007D322F">
      <w:pPr>
        <w:rPr>
          <w:lang w:eastAsia="sv-SE"/>
        </w:rPr>
      </w:pPr>
    </w:p>
    <w:sectPr w:rsidR="00F222F1" w:rsidRPr="00F222F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CE5B6" w14:textId="77777777" w:rsidR="008C284C" w:rsidRDefault="008C284C">
      <w:r>
        <w:separator/>
      </w:r>
    </w:p>
  </w:endnote>
  <w:endnote w:type="continuationSeparator" w:id="0">
    <w:p w14:paraId="7B741B62" w14:textId="77777777" w:rsidR="008C284C" w:rsidRDefault="008C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6F6B80" w:rsidRDefault="006F6B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141E4" w14:textId="77777777" w:rsidR="008C284C" w:rsidRDefault="008C284C">
      <w:r>
        <w:separator/>
      </w:r>
    </w:p>
  </w:footnote>
  <w:footnote w:type="continuationSeparator" w:id="0">
    <w:p w14:paraId="1FC925A1" w14:textId="77777777" w:rsidR="008C284C" w:rsidRDefault="008C2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6F6B80" w:rsidRDefault="006F6B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6F6B80" w:rsidRDefault="006F6B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2120">
      <w:rPr>
        <w:rFonts w:ascii="Arial" w:hAnsi="Arial" w:cs="Arial"/>
        <w:b/>
        <w:noProof/>
        <w:sz w:val="18"/>
        <w:szCs w:val="18"/>
      </w:rPr>
      <w:t>2</w:t>
    </w:r>
    <w:r>
      <w:rPr>
        <w:rFonts w:ascii="Arial" w:hAnsi="Arial" w:cs="Arial"/>
        <w:b/>
        <w:sz w:val="18"/>
        <w:szCs w:val="18"/>
      </w:rPr>
      <w:fldChar w:fldCharType="end"/>
    </w:r>
  </w:p>
  <w:p w14:paraId="73BC3881" w14:textId="77777777" w:rsidR="006F6B80" w:rsidRDefault="006F6B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1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6F6B80" w:rsidRDefault="006F6B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C85"/>
    <w:multiLevelType w:val="multilevel"/>
    <w:tmpl w:val="641AB20E"/>
    <w:lvl w:ilvl="0">
      <w:start w:val="1"/>
      <w:numFmt w:val="decimal"/>
      <w:lvlText w:val="%1."/>
      <w:lvlJc w:val="left"/>
      <w:pPr>
        <w:ind w:left="704" w:hanging="42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3F0778"/>
    <w:multiLevelType w:val="hybridMultilevel"/>
    <w:tmpl w:val="7B000D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D1215D"/>
    <w:multiLevelType w:val="hybridMultilevel"/>
    <w:tmpl w:val="582CF4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F75254"/>
    <w:multiLevelType w:val="hybridMultilevel"/>
    <w:tmpl w:val="565685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CE5AE6"/>
    <w:multiLevelType w:val="hybridMultilevel"/>
    <w:tmpl w:val="050C07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0"/>
  </w:num>
  <w:num w:numId="2">
    <w:abstractNumId w:val="6"/>
  </w:num>
  <w:num w:numId="3">
    <w:abstractNumId w:val="21"/>
  </w:num>
  <w:num w:numId="4">
    <w:abstractNumId w:val="28"/>
  </w:num>
  <w:num w:numId="5">
    <w:abstractNumId w:val="16"/>
  </w:num>
  <w:num w:numId="6">
    <w:abstractNumId w:val="13"/>
  </w:num>
  <w:num w:numId="7">
    <w:abstractNumId w:val="1"/>
  </w:num>
  <w:num w:numId="8">
    <w:abstractNumId w:val="2"/>
  </w:num>
  <w:num w:numId="9">
    <w:abstractNumId w:val="10"/>
  </w:num>
  <w:num w:numId="10">
    <w:abstractNumId w:val="29"/>
  </w:num>
  <w:num w:numId="11">
    <w:abstractNumId w:val="18"/>
  </w:num>
  <w:num w:numId="12">
    <w:abstractNumId w:val="12"/>
  </w:num>
  <w:num w:numId="13">
    <w:abstractNumId w:val="25"/>
  </w:num>
  <w:num w:numId="14">
    <w:abstractNumId w:val="7"/>
  </w:num>
  <w:num w:numId="15">
    <w:abstractNumId w:val="19"/>
  </w:num>
  <w:num w:numId="16">
    <w:abstractNumId w:val="24"/>
  </w:num>
  <w:num w:numId="17">
    <w:abstractNumId w:val="3"/>
  </w:num>
  <w:num w:numId="18">
    <w:abstractNumId w:val="27"/>
  </w:num>
  <w:num w:numId="19">
    <w:abstractNumId w:val="22"/>
  </w:num>
  <w:num w:numId="20">
    <w:abstractNumId w:val="15"/>
  </w:num>
  <w:num w:numId="21">
    <w:abstractNumId w:val="9"/>
  </w:num>
  <w:num w:numId="22">
    <w:abstractNumId w:val="14"/>
  </w:num>
  <w:num w:numId="23">
    <w:abstractNumId w:val="26"/>
  </w:num>
  <w:num w:numId="24">
    <w:abstractNumId w:val="5"/>
  </w:num>
  <w:num w:numId="25">
    <w:abstractNumId w:val="23"/>
  </w:num>
  <w:num w:numId="26">
    <w:abstractNumId w:val="8"/>
  </w:num>
  <w:num w:numId="27">
    <w:abstractNumId w:val="11"/>
  </w:num>
  <w:num w:numId="28">
    <w:abstractNumId w:val="17"/>
  </w:num>
  <w:num w:numId="29">
    <w:abstractNumId w:val="0"/>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2120"/>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12B5"/>
    <w:rsid w:val="0014339E"/>
    <w:rsid w:val="00150414"/>
    <w:rsid w:val="001521E2"/>
    <w:rsid w:val="00157006"/>
    <w:rsid w:val="00161CE3"/>
    <w:rsid w:val="001708E8"/>
    <w:rsid w:val="001718A4"/>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37E2"/>
    <w:rsid w:val="001B40A8"/>
    <w:rsid w:val="001B6637"/>
    <w:rsid w:val="001C185F"/>
    <w:rsid w:val="001C21C3"/>
    <w:rsid w:val="001C4C76"/>
    <w:rsid w:val="001C66E9"/>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D75CF"/>
    <w:rsid w:val="002E00EE"/>
    <w:rsid w:val="0031005D"/>
    <w:rsid w:val="00311F54"/>
    <w:rsid w:val="00313C86"/>
    <w:rsid w:val="003155E0"/>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C02F3"/>
    <w:rsid w:val="003C3971"/>
    <w:rsid w:val="003D33AA"/>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336"/>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971D6"/>
    <w:rsid w:val="004A0CC3"/>
    <w:rsid w:val="004A2E34"/>
    <w:rsid w:val="004A56DF"/>
    <w:rsid w:val="004B4F52"/>
    <w:rsid w:val="004C2894"/>
    <w:rsid w:val="004C3347"/>
    <w:rsid w:val="004C5D74"/>
    <w:rsid w:val="004C6803"/>
    <w:rsid w:val="004D3578"/>
    <w:rsid w:val="004D415F"/>
    <w:rsid w:val="004D49FB"/>
    <w:rsid w:val="004D63C0"/>
    <w:rsid w:val="004E0479"/>
    <w:rsid w:val="004E0F8A"/>
    <w:rsid w:val="004E1FAE"/>
    <w:rsid w:val="004E213A"/>
    <w:rsid w:val="004E3F02"/>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329"/>
    <w:rsid w:val="00543E6C"/>
    <w:rsid w:val="00544255"/>
    <w:rsid w:val="0054447E"/>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2288"/>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1AFA"/>
    <w:rsid w:val="006B30D0"/>
    <w:rsid w:val="006C21D5"/>
    <w:rsid w:val="006C3D95"/>
    <w:rsid w:val="006C5804"/>
    <w:rsid w:val="006D0173"/>
    <w:rsid w:val="006D02A7"/>
    <w:rsid w:val="006D180B"/>
    <w:rsid w:val="006D4E0E"/>
    <w:rsid w:val="006E051B"/>
    <w:rsid w:val="006E5C86"/>
    <w:rsid w:val="006E60F3"/>
    <w:rsid w:val="006F490D"/>
    <w:rsid w:val="006F6B80"/>
    <w:rsid w:val="00700B79"/>
    <w:rsid w:val="00701116"/>
    <w:rsid w:val="00701FE6"/>
    <w:rsid w:val="007040BE"/>
    <w:rsid w:val="00705720"/>
    <w:rsid w:val="007059EA"/>
    <w:rsid w:val="00706485"/>
    <w:rsid w:val="007074FD"/>
    <w:rsid w:val="00713C44"/>
    <w:rsid w:val="00714A55"/>
    <w:rsid w:val="00717D7A"/>
    <w:rsid w:val="00721B08"/>
    <w:rsid w:val="00724CA4"/>
    <w:rsid w:val="00731F1E"/>
    <w:rsid w:val="0073395A"/>
    <w:rsid w:val="00734A5B"/>
    <w:rsid w:val="00735C83"/>
    <w:rsid w:val="0074026F"/>
    <w:rsid w:val="00741727"/>
    <w:rsid w:val="007429F6"/>
    <w:rsid w:val="007448EB"/>
    <w:rsid w:val="00744E76"/>
    <w:rsid w:val="00745C28"/>
    <w:rsid w:val="00761FDB"/>
    <w:rsid w:val="00763E13"/>
    <w:rsid w:val="00770F84"/>
    <w:rsid w:val="007714C4"/>
    <w:rsid w:val="00774DA4"/>
    <w:rsid w:val="00776D8E"/>
    <w:rsid w:val="007803D4"/>
    <w:rsid w:val="00781F0F"/>
    <w:rsid w:val="00782147"/>
    <w:rsid w:val="007824E5"/>
    <w:rsid w:val="00785676"/>
    <w:rsid w:val="00792DE0"/>
    <w:rsid w:val="00794A6D"/>
    <w:rsid w:val="00796A2B"/>
    <w:rsid w:val="007A3C52"/>
    <w:rsid w:val="007A46B6"/>
    <w:rsid w:val="007A5C84"/>
    <w:rsid w:val="007A6295"/>
    <w:rsid w:val="007B2495"/>
    <w:rsid w:val="007B600E"/>
    <w:rsid w:val="007B7E8F"/>
    <w:rsid w:val="007D1D31"/>
    <w:rsid w:val="007D322F"/>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583C"/>
    <w:rsid w:val="008262E5"/>
    <w:rsid w:val="0083021D"/>
    <w:rsid w:val="00830747"/>
    <w:rsid w:val="0083100A"/>
    <w:rsid w:val="0083471D"/>
    <w:rsid w:val="00835E49"/>
    <w:rsid w:val="00836731"/>
    <w:rsid w:val="00837533"/>
    <w:rsid w:val="008418D0"/>
    <w:rsid w:val="00847768"/>
    <w:rsid w:val="00850561"/>
    <w:rsid w:val="00850AB4"/>
    <w:rsid w:val="008528B7"/>
    <w:rsid w:val="00852EDF"/>
    <w:rsid w:val="0085446A"/>
    <w:rsid w:val="00855AB0"/>
    <w:rsid w:val="008635DF"/>
    <w:rsid w:val="00864DD3"/>
    <w:rsid w:val="00864FA4"/>
    <w:rsid w:val="00866EA8"/>
    <w:rsid w:val="00872A01"/>
    <w:rsid w:val="00873873"/>
    <w:rsid w:val="008740BA"/>
    <w:rsid w:val="008768CA"/>
    <w:rsid w:val="00880049"/>
    <w:rsid w:val="008810CB"/>
    <w:rsid w:val="00881487"/>
    <w:rsid w:val="00883210"/>
    <w:rsid w:val="00883B04"/>
    <w:rsid w:val="00885334"/>
    <w:rsid w:val="008963F0"/>
    <w:rsid w:val="008A2E42"/>
    <w:rsid w:val="008A38F7"/>
    <w:rsid w:val="008A3E58"/>
    <w:rsid w:val="008A6A51"/>
    <w:rsid w:val="008A6EC5"/>
    <w:rsid w:val="008B2D49"/>
    <w:rsid w:val="008B3AE0"/>
    <w:rsid w:val="008B5666"/>
    <w:rsid w:val="008C284C"/>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180B"/>
    <w:rsid w:val="00964F1F"/>
    <w:rsid w:val="00966551"/>
    <w:rsid w:val="00972D7C"/>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186F"/>
    <w:rsid w:val="009F37B7"/>
    <w:rsid w:val="00A00528"/>
    <w:rsid w:val="00A04D43"/>
    <w:rsid w:val="00A10F02"/>
    <w:rsid w:val="00A118FB"/>
    <w:rsid w:val="00A11B67"/>
    <w:rsid w:val="00A13D70"/>
    <w:rsid w:val="00A1521C"/>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2550"/>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06477"/>
    <w:rsid w:val="00B15449"/>
    <w:rsid w:val="00B15712"/>
    <w:rsid w:val="00B24B03"/>
    <w:rsid w:val="00B339B8"/>
    <w:rsid w:val="00B413A1"/>
    <w:rsid w:val="00B4304E"/>
    <w:rsid w:val="00B47018"/>
    <w:rsid w:val="00B52F26"/>
    <w:rsid w:val="00B53762"/>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552A"/>
    <w:rsid w:val="00C074DD"/>
    <w:rsid w:val="00C10D55"/>
    <w:rsid w:val="00C113D8"/>
    <w:rsid w:val="00C1496A"/>
    <w:rsid w:val="00C16A94"/>
    <w:rsid w:val="00C17830"/>
    <w:rsid w:val="00C27FB2"/>
    <w:rsid w:val="00C302B6"/>
    <w:rsid w:val="00C31963"/>
    <w:rsid w:val="00C32377"/>
    <w:rsid w:val="00C328A7"/>
    <w:rsid w:val="00C33079"/>
    <w:rsid w:val="00C347CF"/>
    <w:rsid w:val="00C35E29"/>
    <w:rsid w:val="00C36137"/>
    <w:rsid w:val="00C42F8E"/>
    <w:rsid w:val="00C44610"/>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14B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E7058"/>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5A2"/>
    <w:rsid w:val="00E96AFE"/>
    <w:rsid w:val="00E974BF"/>
    <w:rsid w:val="00EA15B0"/>
    <w:rsid w:val="00EA35CE"/>
    <w:rsid w:val="00EA5D33"/>
    <w:rsid w:val="00EA5EA7"/>
    <w:rsid w:val="00EA63DC"/>
    <w:rsid w:val="00EC4A25"/>
    <w:rsid w:val="00EC6A20"/>
    <w:rsid w:val="00ED3554"/>
    <w:rsid w:val="00ED5D38"/>
    <w:rsid w:val="00EE03E3"/>
    <w:rsid w:val="00EE08D5"/>
    <w:rsid w:val="00EE57CF"/>
    <w:rsid w:val="00EE6763"/>
    <w:rsid w:val="00EF0916"/>
    <w:rsid w:val="00F01584"/>
    <w:rsid w:val="00F025A2"/>
    <w:rsid w:val="00F04712"/>
    <w:rsid w:val="00F06B72"/>
    <w:rsid w:val="00F11C41"/>
    <w:rsid w:val="00F13360"/>
    <w:rsid w:val="00F153BF"/>
    <w:rsid w:val="00F2066A"/>
    <w:rsid w:val="00F222F1"/>
    <w:rsid w:val="00F22EC7"/>
    <w:rsid w:val="00F325C8"/>
    <w:rsid w:val="00F34D63"/>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679F0"/>
    <w:rsid w:val="00F71FE5"/>
    <w:rsid w:val="00F72C2A"/>
    <w:rsid w:val="00F759AD"/>
    <w:rsid w:val="00F75DFB"/>
    <w:rsid w:val="00F770D4"/>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7593-9D66-4580-A45C-A5BC88757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2021-10-22T17:28:00Z</dcterms:created>
  <dcterms:modified xsi:type="dcterms:W3CDTF">2021-10-22T17:28:00Z</dcterms:modified>
</cp:coreProperties>
</file>